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994D7">
      <w:pPr>
        <w:widowControl/>
        <w:shd w:val="clear" w:color="auto" w:fill="FFFFFF"/>
        <w:wordWrap w:val="0"/>
        <w:spacing w:line="276" w:lineRule="auto"/>
        <w:textAlignment w:val="baseline"/>
        <w:rPr>
          <w:rFonts w:ascii="Tahoma" w:hAnsi="Tahoma" w:eastAsia="宋体" w:cs="Tahoma"/>
          <w:color w:val="333333"/>
          <w:kern w:val="0"/>
          <w:szCs w:val="21"/>
        </w:rPr>
      </w:pPr>
      <w:r>
        <w:rPr>
          <w:rFonts w:hint="eastAsia" w:ascii="宋体" w:hAnsi="宋体" w:eastAsia="宋体" w:cs="Tahoma"/>
          <w:b/>
          <w:bCs/>
          <w:color w:val="333333"/>
          <w:kern w:val="0"/>
          <w:sz w:val="24"/>
          <w:szCs w:val="24"/>
        </w:rPr>
        <w:t>附件三：奖学金种类暨名额</w:t>
      </w:r>
    </w:p>
    <w:p w14:paraId="5439ED6C">
      <w:pPr>
        <w:widowControl/>
        <w:shd w:val="clear" w:color="auto" w:fill="FFFFFF"/>
        <w:wordWrap w:val="0"/>
        <w:spacing w:line="276" w:lineRule="auto"/>
        <w:ind w:firstLine="480" w:firstLineChars="200"/>
        <w:textAlignment w:val="baseline"/>
        <w:rPr>
          <w:rFonts w:ascii="宋体" w:hAnsi="宋体" w:eastAsia="宋体" w:cs="Tahoma"/>
          <w:color w:val="333333"/>
          <w:kern w:val="0"/>
          <w:sz w:val="24"/>
          <w:szCs w:val="24"/>
        </w:rPr>
      </w:pPr>
      <w:r>
        <w:rPr>
          <w:rFonts w:hint="eastAsia" w:ascii="宋体" w:hAnsi="宋体" w:eastAsia="宋体" w:cs="Tahoma"/>
          <w:color w:val="333333"/>
          <w:kern w:val="0"/>
          <w:sz w:val="24"/>
          <w:szCs w:val="24"/>
        </w:rPr>
        <w:t>1、研究生国家奖学金的奖励标准为博士研究生3万元，硕士研究生2万元。具体评选要求详见《南京大学研究生国家奖学金评审办法》（南字发〔2021〕133号），本年度外院硕士名额</w:t>
      </w:r>
      <w:r>
        <w:rPr>
          <w:rFonts w:hint="eastAsia" w:ascii="宋体" w:hAnsi="宋体" w:eastAsia="宋体" w:cs="Tahoma"/>
          <w:color w:val="333333"/>
          <w:kern w:val="0"/>
          <w:sz w:val="24"/>
          <w:szCs w:val="24"/>
          <w:lang w:val="en-US" w:eastAsia="zh-CN"/>
        </w:rPr>
        <w:t>7</w:t>
      </w:r>
      <w:r>
        <w:rPr>
          <w:rFonts w:hint="eastAsia" w:ascii="宋体" w:hAnsi="宋体" w:eastAsia="宋体" w:cs="Tahoma"/>
          <w:color w:val="333333"/>
          <w:kern w:val="0"/>
          <w:sz w:val="24"/>
          <w:szCs w:val="24"/>
        </w:rPr>
        <w:t>人、博士名额</w:t>
      </w:r>
      <w:r>
        <w:rPr>
          <w:rFonts w:hint="eastAsia" w:ascii="宋体" w:hAnsi="宋体" w:eastAsia="宋体" w:cs="Tahoma"/>
          <w:color w:val="333333"/>
          <w:kern w:val="0"/>
          <w:sz w:val="24"/>
          <w:szCs w:val="24"/>
          <w:lang w:val="en-US" w:eastAsia="zh-CN"/>
        </w:rPr>
        <w:t>3</w:t>
      </w:r>
      <w:r>
        <w:rPr>
          <w:rFonts w:hint="eastAsia" w:ascii="宋体" w:hAnsi="宋体" w:eastAsia="宋体" w:cs="Tahoma"/>
          <w:color w:val="333333"/>
          <w:kern w:val="0"/>
          <w:sz w:val="24"/>
          <w:szCs w:val="24"/>
        </w:rPr>
        <w:t>人。</w:t>
      </w:r>
    </w:p>
    <w:p w14:paraId="09395B15">
      <w:pPr>
        <w:widowControl/>
        <w:shd w:val="clear" w:color="auto" w:fill="FFFFFF"/>
        <w:wordWrap w:val="0"/>
        <w:spacing w:line="276" w:lineRule="auto"/>
        <w:ind w:firstLine="480" w:firstLineChars="200"/>
        <w:textAlignment w:val="baseline"/>
        <w:rPr>
          <w:rFonts w:ascii="宋体" w:hAnsi="宋体" w:eastAsia="宋体" w:cs="Tahoma"/>
          <w:color w:val="333333"/>
          <w:kern w:val="0"/>
          <w:sz w:val="24"/>
          <w:szCs w:val="24"/>
        </w:rPr>
      </w:pPr>
      <w:r>
        <w:rPr>
          <w:rFonts w:hint="eastAsia" w:ascii="宋体" w:hAnsi="宋体" w:eastAsia="宋体" w:cs="Tahoma"/>
          <w:color w:val="333333"/>
          <w:kern w:val="0"/>
          <w:sz w:val="24"/>
          <w:szCs w:val="24"/>
        </w:rPr>
        <w:t>2、校级奖学金</w:t>
      </w:r>
    </w:p>
    <w:tbl>
      <w:tblPr>
        <w:tblStyle w:val="5"/>
        <w:tblW w:w="1382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1230"/>
        <w:gridCol w:w="2010"/>
        <w:gridCol w:w="2040"/>
        <w:gridCol w:w="4665"/>
        <w:gridCol w:w="2295"/>
      </w:tblGrid>
      <w:tr w14:paraId="08DF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1587" w:type="dxa"/>
          </w:tcPr>
          <w:p w14:paraId="269F50E0">
            <w:pPr>
              <w:widowControl/>
              <w:spacing w:line="276" w:lineRule="auto"/>
              <w:jc w:val="center"/>
              <w:textAlignment w:val="baseline"/>
              <w:rPr>
                <w:rFonts w:ascii="Tahoma" w:hAnsi="Tahoma" w:eastAsia="宋体" w:cs="Tahoma"/>
                <w:b/>
                <w:color w:val="333333"/>
                <w:kern w:val="0"/>
                <w:szCs w:val="21"/>
              </w:rPr>
            </w:pPr>
            <w:r>
              <w:rPr>
                <w:rFonts w:hint="eastAsia" w:ascii="Tahoma" w:hAnsi="Tahoma" w:eastAsia="宋体" w:cs="Tahoma"/>
                <w:b/>
                <w:color w:val="333333"/>
                <w:kern w:val="0"/>
                <w:szCs w:val="21"/>
              </w:rPr>
              <w:t>英才奖学金</w:t>
            </w:r>
          </w:p>
        </w:tc>
        <w:tc>
          <w:tcPr>
            <w:tcW w:w="1230" w:type="dxa"/>
          </w:tcPr>
          <w:p w14:paraId="0782F60B">
            <w:pPr>
              <w:widowControl/>
              <w:wordWrap w:val="0"/>
              <w:spacing w:line="276" w:lineRule="auto"/>
              <w:jc w:val="center"/>
              <w:textAlignment w:val="baseline"/>
              <w:rPr>
                <w:rFonts w:hint="eastAsia" w:ascii="Tahoma" w:hAnsi="Tahoma" w:eastAsia="宋体" w:cs="Tahoma"/>
                <w:b/>
                <w:color w:val="333333"/>
                <w:kern w:val="0"/>
                <w:szCs w:val="21"/>
              </w:rPr>
            </w:pPr>
            <w:r>
              <w:rPr>
                <w:rFonts w:hint="eastAsia" w:ascii="Tahoma" w:hAnsi="Tahoma" w:eastAsia="宋体" w:cs="Tahoma"/>
                <w:b/>
                <w:color w:val="333333"/>
                <w:kern w:val="0"/>
                <w:szCs w:val="21"/>
              </w:rPr>
              <w:t>守仁教育基金</w:t>
            </w:r>
          </w:p>
          <w:p w14:paraId="4666218F">
            <w:pPr>
              <w:widowControl/>
              <w:wordWrap w:val="0"/>
              <w:spacing w:line="276" w:lineRule="auto"/>
              <w:jc w:val="center"/>
              <w:textAlignment w:val="baseline"/>
              <w:rPr>
                <w:rFonts w:ascii="Tahoma" w:hAnsi="Tahoma" w:eastAsia="宋体" w:cs="Tahoma"/>
                <w:b/>
                <w:color w:val="333333"/>
                <w:kern w:val="0"/>
                <w:szCs w:val="21"/>
              </w:rPr>
            </w:pPr>
            <w:r>
              <w:rPr>
                <w:rFonts w:hint="eastAsia" w:ascii="Tahoma" w:hAnsi="Tahoma" w:eastAsia="宋体" w:cs="Tahoma"/>
                <w:b/>
                <w:color w:val="333333"/>
                <w:kern w:val="0"/>
                <w:szCs w:val="21"/>
              </w:rPr>
              <w:t>奖学金</w:t>
            </w:r>
          </w:p>
        </w:tc>
        <w:tc>
          <w:tcPr>
            <w:tcW w:w="2010" w:type="dxa"/>
          </w:tcPr>
          <w:p w14:paraId="76C4C309">
            <w:pPr>
              <w:widowControl/>
              <w:wordWrap w:val="0"/>
              <w:spacing w:line="276" w:lineRule="auto"/>
              <w:jc w:val="center"/>
              <w:textAlignment w:val="baseline"/>
              <w:rPr>
                <w:rFonts w:ascii="Tahoma" w:hAnsi="Tahoma" w:eastAsia="宋体" w:cs="Tahoma"/>
                <w:b/>
                <w:color w:val="333333"/>
                <w:kern w:val="0"/>
                <w:szCs w:val="21"/>
              </w:rPr>
            </w:pPr>
            <w:r>
              <w:rPr>
                <w:rFonts w:hint="eastAsia" w:ascii="Tahoma" w:hAnsi="Tahoma" w:eastAsia="宋体" w:cs="Tahoma"/>
                <w:b/>
                <w:color w:val="333333"/>
                <w:kern w:val="0"/>
                <w:szCs w:val="21"/>
              </w:rPr>
              <w:t>小米奖学金</w:t>
            </w:r>
          </w:p>
        </w:tc>
        <w:tc>
          <w:tcPr>
            <w:tcW w:w="2040" w:type="dxa"/>
          </w:tcPr>
          <w:p w14:paraId="0F1BDD86">
            <w:pPr>
              <w:widowControl/>
              <w:wordWrap w:val="0"/>
              <w:spacing w:line="276" w:lineRule="auto"/>
              <w:jc w:val="center"/>
              <w:textAlignment w:val="baseline"/>
              <w:rPr>
                <w:rFonts w:hint="default" w:ascii="Tahoma" w:hAnsi="Tahoma" w:eastAsia="宋体" w:cs="Tahoma"/>
                <w:b/>
                <w:color w:val="333333"/>
                <w:kern w:val="0"/>
                <w:szCs w:val="21"/>
                <w:lang w:val="en-US" w:eastAsia="zh-CN"/>
              </w:rPr>
            </w:pPr>
            <w:r>
              <w:rPr>
                <w:rFonts w:hint="eastAsia" w:ascii="Tahoma" w:hAnsi="Tahoma" w:eastAsia="宋体" w:cs="Tahoma"/>
                <w:b/>
                <w:color w:val="333333"/>
                <w:kern w:val="0"/>
                <w:szCs w:val="21"/>
                <w:lang w:val="en-US" w:eastAsia="zh-CN"/>
              </w:rPr>
              <w:t>杨咏曼奖学金</w:t>
            </w:r>
          </w:p>
        </w:tc>
        <w:tc>
          <w:tcPr>
            <w:tcW w:w="4665" w:type="dxa"/>
          </w:tcPr>
          <w:p w14:paraId="56A2D269">
            <w:pPr>
              <w:widowControl/>
              <w:wordWrap w:val="0"/>
              <w:spacing w:line="276" w:lineRule="auto"/>
              <w:jc w:val="center"/>
              <w:textAlignment w:val="baseline"/>
              <w:rPr>
                <w:rFonts w:hint="default" w:ascii="Tahoma" w:hAnsi="Tahoma" w:eastAsia="宋体" w:cs="Tahoma"/>
                <w:b/>
                <w:color w:val="333333"/>
                <w:kern w:val="0"/>
                <w:szCs w:val="21"/>
                <w:lang w:val="en-US" w:eastAsia="zh-CN"/>
              </w:rPr>
            </w:pPr>
            <w:r>
              <w:rPr>
                <w:rFonts w:hint="eastAsia" w:ascii="Tahoma" w:hAnsi="Tahoma" w:eastAsia="宋体" w:cs="Tahoma"/>
                <w:b/>
                <w:color w:val="333333"/>
                <w:kern w:val="0"/>
                <w:szCs w:val="21"/>
                <w:lang w:val="en-US" w:eastAsia="zh-CN"/>
              </w:rPr>
              <w:t>燕宝奖学金（综合奖）</w:t>
            </w:r>
          </w:p>
        </w:tc>
        <w:tc>
          <w:tcPr>
            <w:tcW w:w="2295" w:type="dxa"/>
          </w:tcPr>
          <w:p w14:paraId="40CD6F03">
            <w:pPr>
              <w:widowControl/>
              <w:wordWrap w:val="0"/>
              <w:spacing w:line="276" w:lineRule="auto"/>
              <w:jc w:val="center"/>
              <w:textAlignment w:val="baseline"/>
              <w:rPr>
                <w:rFonts w:ascii="Tahoma" w:hAnsi="Tahoma" w:eastAsia="宋体" w:cs="Tahoma"/>
                <w:b/>
                <w:color w:val="333333"/>
                <w:kern w:val="0"/>
                <w:szCs w:val="21"/>
              </w:rPr>
            </w:pPr>
            <w:r>
              <w:rPr>
                <w:rFonts w:hint="eastAsia" w:ascii="Tahoma" w:hAnsi="Tahoma" w:eastAsia="宋体" w:cs="Tahoma"/>
                <w:b/>
                <w:color w:val="333333"/>
                <w:kern w:val="0"/>
                <w:szCs w:val="21"/>
              </w:rPr>
              <w:t>栋梁特等奖</w:t>
            </w:r>
          </w:p>
        </w:tc>
      </w:tr>
      <w:tr w14:paraId="208D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20" w:hRule="atLeast"/>
        </w:trPr>
        <w:tc>
          <w:tcPr>
            <w:tcW w:w="1587" w:type="dxa"/>
            <w:vMerge w:val="restart"/>
          </w:tcPr>
          <w:p w14:paraId="00C1DDEE">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硕士一等</w:t>
            </w:r>
            <w:r>
              <w:rPr>
                <w:rFonts w:hint="eastAsia" w:ascii="Tahoma" w:hAnsi="Tahoma" w:eastAsia="宋体" w:cs="Tahoma"/>
                <w:color w:val="333333"/>
                <w:kern w:val="0"/>
                <w:szCs w:val="21"/>
                <w:lang w:val="en-US" w:eastAsia="zh-CN"/>
              </w:rPr>
              <w:t>4</w:t>
            </w:r>
            <w:r>
              <w:rPr>
                <w:rFonts w:hint="eastAsia" w:ascii="Tahoma" w:hAnsi="Tahoma" w:eastAsia="宋体" w:cs="Tahoma"/>
                <w:color w:val="333333"/>
                <w:kern w:val="0"/>
                <w:szCs w:val="21"/>
              </w:rPr>
              <w:t>人，3000元/人；</w:t>
            </w:r>
          </w:p>
          <w:p w14:paraId="39DE8086">
            <w:pPr>
              <w:widowControl/>
              <w:wordWrap w:val="0"/>
              <w:spacing w:line="276" w:lineRule="auto"/>
              <w:textAlignment w:val="baseline"/>
              <w:rPr>
                <w:rFonts w:ascii="Tahoma" w:hAnsi="Tahoma" w:eastAsia="宋体" w:cs="Tahoma"/>
                <w:color w:val="333333"/>
                <w:kern w:val="0"/>
                <w:szCs w:val="21"/>
              </w:rPr>
            </w:pPr>
            <w:r>
              <w:rPr>
                <w:rFonts w:hint="eastAsia" w:ascii="Tahoma" w:hAnsi="Tahoma" w:eastAsia="宋体" w:cs="Tahoma"/>
                <w:color w:val="333333"/>
                <w:kern w:val="0"/>
                <w:szCs w:val="21"/>
              </w:rPr>
              <w:t>硕士二等</w:t>
            </w:r>
            <w:r>
              <w:rPr>
                <w:rFonts w:hint="eastAsia" w:ascii="Tahoma" w:hAnsi="Tahoma" w:eastAsia="宋体" w:cs="Tahoma"/>
                <w:color w:val="333333"/>
                <w:kern w:val="0"/>
                <w:szCs w:val="21"/>
                <w:lang w:val="en-US" w:eastAsia="zh-CN"/>
              </w:rPr>
              <w:t>5</w:t>
            </w:r>
            <w:r>
              <w:rPr>
                <w:rFonts w:hint="eastAsia" w:ascii="Tahoma" w:hAnsi="Tahoma" w:eastAsia="宋体" w:cs="Tahoma"/>
                <w:color w:val="333333"/>
                <w:kern w:val="0"/>
                <w:szCs w:val="21"/>
              </w:rPr>
              <w:t>人，2000元/人；</w:t>
            </w:r>
          </w:p>
          <w:p w14:paraId="209D41D3">
            <w:pPr>
              <w:widowControl/>
              <w:wordWrap w:val="0"/>
              <w:spacing w:line="276" w:lineRule="auto"/>
              <w:textAlignment w:val="baseline"/>
              <w:rPr>
                <w:rFonts w:ascii="Tahoma" w:hAnsi="Tahoma" w:eastAsia="宋体" w:cs="Tahoma"/>
                <w:color w:val="333333"/>
                <w:kern w:val="0"/>
                <w:szCs w:val="21"/>
              </w:rPr>
            </w:pPr>
          </w:p>
          <w:p w14:paraId="205411D4">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博士一等</w:t>
            </w:r>
            <w:r>
              <w:rPr>
                <w:rFonts w:hint="eastAsia" w:ascii="Tahoma" w:hAnsi="Tahoma" w:eastAsia="宋体" w:cs="Tahoma"/>
                <w:color w:val="333333"/>
                <w:kern w:val="0"/>
                <w:szCs w:val="21"/>
                <w:lang w:val="en-US" w:eastAsia="zh-CN"/>
              </w:rPr>
              <w:t>2</w:t>
            </w:r>
            <w:r>
              <w:rPr>
                <w:rFonts w:hint="eastAsia" w:ascii="Tahoma" w:hAnsi="Tahoma" w:eastAsia="宋体" w:cs="Tahoma"/>
                <w:color w:val="333333"/>
                <w:kern w:val="0"/>
                <w:szCs w:val="21"/>
              </w:rPr>
              <w:t>人，5000元/人；</w:t>
            </w:r>
          </w:p>
          <w:p w14:paraId="3C2988E5">
            <w:pPr>
              <w:widowControl/>
              <w:wordWrap w:val="0"/>
              <w:spacing w:line="276" w:lineRule="auto"/>
              <w:textAlignment w:val="baseline"/>
              <w:rPr>
                <w:rFonts w:ascii="Tahoma" w:hAnsi="Tahoma" w:eastAsia="宋体" w:cs="Tahoma"/>
                <w:color w:val="333333"/>
                <w:kern w:val="0"/>
                <w:szCs w:val="21"/>
              </w:rPr>
            </w:pPr>
            <w:r>
              <w:rPr>
                <w:rFonts w:hint="eastAsia" w:ascii="Tahoma" w:hAnsi="Tahoma" w:eastAsia="宋体" w:cs="Tahoma"/>
                <w:color w:val="333333"/>
                <w:kern w:val="0"/>
                <w:szCs w:val="21"/>
              </w:rPr>
              <w:t>博士二等</w:t>
            </w:r>
            <w:r>
              <w:rPr>
                <w:rFonts w:hint="eastAsia" w:ascii="Tahoma" w:hAnsi="Tahoma" w:eastAsia="宋体" w:cs="Tahoma"/>
                <w:color w:val="333333"/>
                <w:kern w:val="0"/>
                <w:szCs w:val="21"/>
                <w:lang w:val="en-US" w:eastAsia="zh-CN"/>
              </w:rPr>
              <w:t>7</w:t>
            </w:r>
            <w:r>
              <w:rPr>
                <w:rFonts w:hint="eastAsia" w:ascii="Tahoma" w:hAnsi="Tahoma" w:eastAsia="宋体" w:cs="Tahoma"/>
                <w:color w:val="333333"/>
                <w:kern w:val="0"/>
                <w:szCs w:val="21"/>
              </w:rPr>
              <w:t>人，</w:t>
            </w:r>
          </w:p>
          <w:p w14:paraId="44CEDFCB">
            <w:pPr>
              <w:widowControl/>
              <w:wordWrap w:val="0"/>
              <w:spacing w:line="276" w:lineRule="auto"/>
              <w:textAlignment w:val="baseline"/>
              <w:rPr>
                <w:rFonts w:ascii="Tahoma" w:hAnsi="Tahoma" w:eastAsia="宋体" w:cs="Tahoma"/>
                <w:color w:val="333333"/>
                <w:kern w:val="0"/>
                <w:szCs w:val="21"/>
              </w:rPr>
            </w:pPr>
            <w:r>
              <w:rPr>
                <w:rFonts w:hint="eastAsia" w:ascii="Tahoma" w:hAnsi="Tahoma" w:eastAsia="宋体" w:cs="Tahoma"/>
                <w:color w:val="333333"/>
                <w:kern w:val="0"/>
                <w:szCs w:val="21"/>
              </w:rPr>
              <w:t>3000元/人</w:t>
            </w:r>
          </w:p>
        </w:tc>
        <w:tc>
          <w:tcPr>
            <w:tcW w:w="1230" w:type="dxa"/>
          </w:tcPr>
          <w:p w14:paraId="2DCBC49F">
            <w:pPr>
              <w:widowControl/>
              <w:wordWrap w:val="0"/>
              <w:spacing w:line="276" w:lineRule="auto"/>
              <w:textAlignment w:val="baseline"/>
              <w:rPr>
                <w:rFonts w:ascii="Tahoma" w:hAnsi="Tahoma" w:eastAsia="宋体" w:cs="Tahoma"/>
                <w:color w:val="333333"/>
                <w:kern w:val="0"/>
                <w:szCs w:val="21"/>
              </w:rPr>
            </w:pPr>
            <w:r>
              <w:rPr>
                <w:rFonts w:hint="eastAsia" w:ascii="Tahoma" w:hAnsi="Tahoma" w:eastAsia="宋体" w:cs="Tahoma"/>
                <w:color w:val="333333"/>
                <w:kern w:val="0"/>
                <w:szCs w:val="21"/>
              </w:rPr>
              <w:t>二年级及以上硕士生博士生</w:t>
            </w:r>
          </w:p>
          <w:p w14:paraId="120F150E">
            <w:pPr>
              <w:widowControl/>
              <w:wordWrap w:val="0"/>
              <w:spacing w:line="276" w:lineRule="auto"/>
              <w:textAlignment w:val="baseline"/>
              <w:rPr>
                <w:rFonts w:ascii="Tahoma" w:hAnsi="Tahoma" w:eastAsia="宋体" w:cs="Tahoma"/>
                <w:color w:val="333333"/>
                <w:kern w:val="0"/>
                <w:szCs w:val="21"/>
              </w:rPr>
            </w:pPr>
          </w:p>
        </w:tc>
        <w:tc>
          <w:tcPr>
            <w:tcW w:w="2010" w:type="dxa"/>
          </w:tcPr>
          <w:p w14:paraId="52C0625D">
            <w:pPr>
              <w:widowControl/>
              <w:wordWrap w:val="0"/>
              <w:spacing w:line="276" w:lineRule="auto"/>
              <w:textAlignment w:val="baseline"/>
              <w:rPr>
                <w:rFonts w:hint="eastAsia" w:ascii="Tahoma" w:hAnsi="Tahoma" w:eastAsia="宋体" w:cs="Tahoma"/>
                <w:color w:val="333333"/>
                <w:kern w:val="0"/>
                <w:szCs w:val="21"/>
                <w:lang w:val="en-US" w:eastAsia="zh-CN"/>
              </w:rPr>
            </w:pPr>
            <w:r>
              <w:rPr>
                <w:rFonts w:hint="eastAsia" w:ascii="Tahoma" w:hAnsi="Tahoma" w:eastAsia="宋体" w:cs="Tahoma"/>
                <w:color w:val="333333"/>
                <w:kern w:val="0"/>
                <w:szCs w:val="21"/>
              </w:rPr>
              <w:t>全日制二年级及以上硕士生；在读学位期间以第一作者或通讯作者，或导师第一作者学生第二作者身份发表学术论文；或有以南京大学为第一专利权人的发明专利，或在省部级以上重要科技创新大赛中取得优异成绩；同等条件下家庭经济困难的学生优先；获奖励当年度不可兼得其他社会捐赠奖学金</w:t>
            </w:r>
          </w:p>
        </w:tc>
        <w:tc>
          <w:tcPr>
            <w:tcW w:w="2040" w:type="dxa"/>
          </w:tcPr>
          <w:p w14:paraId="1BEB324F">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硕博都可参评，在读全日制；学习成绩优秀，具有较强的科研能力，综合表现突出；积极参加学术科技及课外文体活动，积极参与社会活动，热心集体工作。</w:t>
            </w:r>
          </w:p>
        </w:tc>
        <w:tc>
          <w:tcPr>
            <w:tcW w:w="4665" w:type="dxa"/>
          </w:tcPr>
          <w:p w14:paraId="62FBD747">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二年级及以上所有全日制在读硕士研究生及博士研究生；学习成绩优异，综合素质表现优秀；积极参加志愿服务、社会实践、公益服务等活动；同等条件下，宁夏籍学生优先考虑；综合奖奖励对象为综合表现突出的个人，同等条件下，符合下列四个条件之一的研究生优先推荐：（1）参加2025年中国国际大学生创新大赛、2025年“挑战杯”、2025年中国研究生创新实践系列大赛等高水平竞赛并完赛的团队核心成员或个人。（2）面向国家、行业和区域发展需求，进入企业实践环节的卓越工程师学院研究生。（3）获得2024年度、2025年度国家自然科学基金青年学生基础研究项目（博士研究生）、2025年江苏省研究生科研与实践创新计划资助的研究生。（4）参加第六届南京大学博士生跨学科创新论坛并作口头报告或海报展示等学术活动的研究生。</w:t>
            </w:r>
          </w:p>
        </w:tc>
        <w:tc>
          <w:tcPr>
            <w:tcW w:w="2295" w:type="dxa"/>
          </w:tcPr>
          <w:p w14:paraId="367D6A13">
            <w:pPr>
              <w:widowControl/>
              <w:wordWrap w:val="0"/>
              <w:spacing w:line="276" w:lineRule="auto"/>
              <w:textAlignment w:val="baseline"/>
              <w:rPr>
                <w:rFonts w:ascii="Tahoma" w:hAnsi="Tahoma" w:eastAsia="宋体" w:cs="Tahoma"/>
                <w:color w:val="333333"/>
                <w:kern w:val="0"/>
                <w:szCs w:val="21"/>
              </w:rPr>
            </w:pPr>
            <w:r>
              <w:rPr>
                <w:rFonts w:hint="eastAsia" w:ascii="Tahoma" w:hAnsi="Tahoma" w:eastAsia="宋体" w:cs="Tahoma"/>
                <w:color w:val="333333"/>
                <w:kern w:val="0"/>
                <w:szCs w:val="21"/>
              </w:rPr>
              <w:t>基本学制内，全校20个名额，每个学院限推荐1~2人（可以不推荐）</w:t>
            </w:r>
            <w:r>
              <w:rPr>
                <w:rFonts w:hint="eastAsia" w:ascii="Tahoma" w:hAnsi="Tahoma" w:eastAsia="宋体" w:cs="Tahoma"/>
                <w:color w:val="333333"/>
                <w:kern w:val="0"/>
                <w:szCs w:val="21"/>
                <w:lang w:eastAsia="zh-CN"/>
              </w:rPr>
              <w:t>，</w:t>
            </w:r>
            <w:r>
              <w:rPr>
                <w:rFonts w:hint="eastAsia" w:ascii="Tahoma" w:hAnsi="Tahoma" w:eastAsia="宋体" w:cs="Tahoma"/>
                <w:color w:val="333333"/>
                <w:kern w:val="0"/>
                <w:szCs w:val="21"/>
              </w:rPr>
              <w:t>学校组织答辩差额评选；不能和通知要求的10月报送的奖学金兼得</w:t>
            </w:r>
          </w:p>
        </w:tc>
      </w:tr>
      <w:tr w14:paraId="6C137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7" w:type="dxa"/>
            <w:vMerge w:val="continue"/>
          </w:tcPr>
          <w:p w14:paraId="59FFCD82">
            <w:pPr>
              <w:widowControl/>
              <w:wordWrap w:val="0"/>
              <w:spacing w:line="276" w:lineRule="auto"/>
              <w:textAlignment w:val="baseline"/>
              <w:rPr>
                <w:rFonts w:ascii="Tahoma" w:hAnsi="Tahoma" w:eastAsia="宋体" w:cs="Tahoma"/>
                <w:color w:val="333333"/>
                <w:kern w:val="0"/>
                <w:szCs w:val="21"/>
              </w:rPr>
            </w:pPr>
          </w:p>
        </w:tc>
        <w:tc>
          <w:tcPr>
            <w:tcW w:w="1230" w:type="dxa"/>
          </w:tcPr>
          <w:p w14:paraId="4D617293">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硕士</w:t>
            </w:r>
            <w:r>
              <w:rPr>
                <w:rFonts w:hint="eastAsia" w:ascii="Tahoma" w:hAnsi="Tahoma" w:eastAsia="宋体" w:cs="Tahoma"/>
                <w:color w:val="333333"/>
                <w:kern w:val="0"/>
                <w:szCs w:val="21"/>
                <w:lang w:val="en-US" w:eastAsia="zh-CN"/>
              </w:rPr>
              <w:t>10</w:t>
            </w:r>
            <w:r>
              <w:rPr>
                <w:rFonts w:hint="eastAsia" w:ascii="Tahoma" w:hAnsi="Tahoma" w:eastAsia="宋体" w:cs="Tahoma"/>
                <w:color w:val="333333"/>
                <w:kern w:val="0"/>
                <w:szCs w:val="21"/>
              </w:rPr>
              <w:t>人，</w:t>
            </w:r>
          </w:p>
          <w:p w14:paraId="3A4751B4">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lang w:val="en-US" w:eastAsia="zh-CN"/>
              </w:rPr>
              <w:t>3000</w:t>
            </w:r>
            <w:r>
              <w:rPr>
                <w:rFonts w:hint="eastAsia" w:ascii="Tahoma" w:hAnsi="Tahoma" w:eastAsia="宋体" w:cs="Tahoma"/>
                <w:color w:val="333333"/>
                <w:kern w:val="0"/>
                <w:szCs w:val="21"/>
              </w:rPr>
              <w:t>元/人；</w:t>
            </w:r>
          </w:p>
          <w:p w14:paraId="21C6C363">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博士3人，</w:t>
            </w:r>
          </w:p>
          <w:p w14:paraId="24D1E5C2">
            <w:pPr>
              <w:widowControl/>
              <w:wordWrap w:val="0"/>
              <w:spacing w:line="276" w:lineRule="auto"/>
              <w:textAlignment w:val="baseline"/>
              <w:rPr>
                <w:rFonts w:ascii="Tahoma" w:hAnsi="Tahoma" w:eastAsia="宋体" w:cs="Tahoma"/>
                <w:color w:val="333333"/>
                <w:kern w:val="0"/>
                <w:szCs w:val="21"/>
              </w:rPr>
            </w:pPr>
            <w:r>
              <w:rPr>
                <w:rFonts w:hint="eastAsia" w:ascii="Tahoma" w:hAnsi="Tahoma" w:eastAsia="宋体" w:cs="Tahoma"/>
                <w:color w:val="333333"/>
                <w:kern w:val="0"/>
                <w:szCs w:val="21"/>
              </w:rPr>
              <w:t>5000元/人</w:t>
            </w:r>
          </w:p>
        </w:tc>
        <w:tc>
          <w:tcPr>
            <w:tcW w:w="2010" w:type="dxa"/>
          </w:tcPr>
          <w:p w14:paraId="1E6BE974">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lang w:val="en-US" w:eastAsia="zh-CN"/>
              </w:rPr>
              <w:t>硕士</w:t>
            </w:r>
            <w:r>
              <w:rPr>
                <w:rFonts w:hint="eastAsia" w:ascii="Tahoma" w:hAnsi="Tahoma" w:eastAsia="宋体" w:cs="Tahoma"/>
                <w:color w:val="333333"/>
                <w:kern w:val="0"/>
                <w:szCs w:val="21"/>
              </w:rPr>
              <w:t>1人，5000元/人</w:t>
            </w:r>
          </w:p>
          <w:p w14:paraId="1589B2C6">
            <w:pPr>
              <w:widowControl/>
              <w:wordWrap w:val="0"/>
              <w:spacing w:line="276" w:lineRule="auto"/>
              <w:textAlignment w:val="baseline"/>
              <w:rPr>
                <w:rFonts w:hint="eastAsia" w:ascii="Tahoma" w:hAnsi="Tahoma" w:eastAsia="宋体" w:cs="Tahoma"/>
                <w:color w:val="333333"/>
                <w:kern w:val="0"/>
                <w:szCs w:val="21"/>
                <w:lang w:eastAsia="zh-CN"/>
              </w:rPr>
            </w:pPr>
            <w:r>
              <w:rPr>
                <w:rFonts w:hint="eastAsia" w:ascii="Tahoma" w:hAnsi="Tahoma" w:eastAsia="宋体" w:cs="Tahoma"/>
                <w:color w:val="333333"/>
                <w:kern w:val="0"/>
                <w:szCs w:val="21"/>
                <w:lang w:val="en-US" w:eastAsia="zh-CN"/>
              </w:rPr>
              <w:t>须提交</w:t>
            </w:r>
            <w:r>
              <w:rPr>
                <w:rFonts w:hint="eastAsia" w:ascii="Tahoma" w:hAnsi="Tahoma" w:eastAsia="宋体" w:cs="Tahoma"/>
                <w:color w:val="333333"/>
                <w:kern w:val="0"/>
                <w:szCs w:val="21"/>
              </w:rPr>
              <w:t>感谢信</w:t>
            </w:r>
            <w:r>
              <w:rPr>
                <w:rFonts w:hint="eastAsia" w:ascii="Tahoma" w:hAnsi="Tahoma" w:eastAsia="宋体" w:cs="Tahoma"/>
                <w:color w:val="333333"/>
                <w:kern w:val="0"/>
                <w:szCs w:val="21"/>
                <w:lang w:eastAsia="zh-CN"/>
              </w:rPr>
              <w:t>；</w:t>
            </w:r>
          </w:p>
          <w:p w14:paraId="496A325F">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注意：感谢切勿写错致谢的捐赠方信息（收件人和致谢对象为：北京小米公益基金会）</w:t>
            </w:r>
          </w:p>
        </w:tc>
        <w:tc>
          <w:tcPr>
            <w:tcW w:w="2040" w:type="dxa"/>
          </w:tcPr>
          <w:p w14:paraId="51084ED4">
            <w:pPr>
              <w:widowControl/>
              <w:wordWrap w:val="0"/>
              <w:spacing w:line="276" w:lineRule="auto"/>
              <w:textAlignment w:val="baseline"/>
              <w:rPr>
                <w:rFonts w:hint="eastAsia" w:ascii="Tahoma" w:hAnsi="Tahoma" w:eastAsia="宋体" w:cs="Tahoma"/>
                <w:color w:val="333333"/>
                <w:kern w:val="0"/>
                <w:szCs w:val="21"/>
              </w:rPr>
            </w:pPr>
            <w:r>
              <w:rPr>
                <w:rFonts w:hint="eastAsia" w:ascii="Tahoma" w:hAnsi="Tahoma" w:eastAsia="宋体" w:cs="Tahoma"/>
                <w:color w:val="333333"/>
                <w:kern w:val="0"/>
                <w:szCs w:val="21"/>
              </w:rPr>
              <w:t>1人，5000元/人</w:t>
            </w:r>
          </w:p>
        </w:tc>
        <w:tc>
          <w:tcPr>
            <w:tcW w:w="4665" w:type="dxa"/>
          </w:tcPr>
          <w:p w14:paraId="6A1803CA">
            <w:pPr>
              <w:widowControl/>
              <w:wordWrap w:val="0"/>
              <w:spacing w:line="276" w:lineRule="auto"/>
              <w:textAlignment w:val="baseline"/>
              <w:rPr>
                <w:rFonts w:hint="default" w:ascii="Tahoma" w:hAnsi="Tahoma" w:eastAsia="宋体" w:cs="Tahoma"/>
                <w:color w:val="333333"/>
                <w:kern w:val="0"/>
                <w:szCs w:val="21"/>
                <w:lang w:val="en-US" w:eastAsia="zh-CN"/>
              </w:rPr>
            </w:pPr>
            <w:r>
              <w:rPr>
                <w:rFonts w:hint="eastAsia" w:ascii="Tahoma" w:hAnsi="Tahoma" w:eastAsia="宋体" w:cs="Tahoma"/>
                <w:color w:val="333333"/>
                <w:kern w:val="0"/>
                <w:szCs w:val="21"/>
                <w:lang w:val="en-US" w:eastAsia="zh-CN"/>
              </w:rPr>
              <w:t>1人，10000元/人</w:t>
            </w:r>
          </w:p>
        </w:tc>
        <w:tc>
          <w:tcPr>
            <w:tcW w:w="2295" w:type="dxa"/>
          </w:tcPr>
          <w:p w14:paraId="0FBF86EA">
            <w:pPr>
              <w:widowControl/>
              <w:wordWrap w:val="0"/>
              <w:spacing w:line="276" w:lineRule="auto"/>
              <w:textAlignment w:val="baseline"/>
              <w:rPr>
                <w:rFonts w:ascii="Tahoma" w:hAnsi="Tahoma" w:eastAsia="宋体" w:cs="Tahoma"/>
                <w:color w:val="333333"/>
                <w:kern w:val="0"/>
                <w:szCs w:val="21"/>
              </w:rPr>
            </w:pPr>
            <w:r>
              <w:rPr>
                <w:rFonts w:hint="eastAsia" w:ascii="Tahoma" w:hAnsi="Tahoma" w:eastAsia="宋体" w:cs="Tahoma"/>
                <w:color w:val="333333"/>
                <w:kern w:val="0"/>
                <w:szCs w:val="21"/>
              </w:rPr>
              <w:t>院系限推1-2人；学校答辩差额评选；20000元/人</w:t>
            </w:r>
          </w:p>
        </w:tc>
      </w:tr>
    </w:tbl>
    <w:p w14:paraId="4B4E01D6">
      <w:pPr>
        <w:widowControl/>
        <w:shd w:val="clear" w:color="auto" w:fill="FFFFFF"/>
        <w:wordWrap w:val="0"/>
        <w:spacing w:line="276" w:lineRule="auto"/>
        <w:ind w:firstLine="240" w:firstLineChars="100"/>
        <w:textAlignment w:val="baseline"/>
        <w:rPr>
          <w:rFonts w:hint="eastAsia" w:ascii="宋体" w:hAnsi="宋体" w:eastAsia="宋体" w:cs="Tahoma"/>
          <w:color w:val="333333"/>
          <w:kern w:val="0"/>
          <w:sz w:val="24"/>
          <w:szCs w:val="24"/>
        </w:rPr>
      </w:pPr>
    </w:p>
    <w:p w14:paraId="6C7B8328">
      <w:pPr>
        <w:widowControl/>
        <w:shd w:val="clear" w:color="auto" w:fill="FFFFFF"/>
        <w:wordWrap w:val="0"/>
        <w:spacing w:line="276" w:lineRule="auto"/>
        <w:ind w:firstLine="240" w:firstLineChars="100"/>
        <w:textAlignment w:val="baseline"/>
        <w:rPr>
          <w:rFonts w:ascii="宋体" w:hAnsi="宋体" w:eastAsia="宋体" w:cs="Tahoma"/>
          <w:color w:val="333333"/>
          <w:kern w:val="0"/>
          <w:sz w:val="24"/>
          <w:szCs w:val="24"/>
        </w:rPr>
      </w:pPr>
      <w:r>
        <w:rPr>
          <w:rFonts w:hint="eastAsia" w:ascii="宋体" w:hAnsi="宋体" w:eastAsia="宋体" w:cs="Tahoma"/>
          <w:color w:val="333333"/>
          <w:kern w:val="0"/>
          <w:sz w:val="24"/>
          <w:szCs w:val="24"/>
        </w:rPr>
        <w:t>3、院级奖学金</w:t>
      </w:r>
    </w:p>
    <w:p w14:paraId="2977EE8B">
      <w:pPr>
        <w:widowControl/>
        <w:shd w:val="clear" w:color="auto" w:fill="FFFFFF"/>
        <w:wordWrap w:val="0"/>
        <w:spacing w:line="276" w:lineRule="auto"/>
        <w:textAlignment w:val="baseline"/>
        <w:rPr>
          <w:rFonts w:ascii="宋体" w:hAnsi="宋体" w:eastAsia="宋体" w:cs="Tahoma"/>
          <w:color w:val="333333"/>
          <w:kern w:val="0"/>
          <w:sz w:val="24"/>
          <w:szCs w:val="24"/>
        </w:rPr>
      </w:pPr>
      <w:r>
        <w:rPr>
          <w:rFonts w:hint="eastAsia" w:ascii="宋体" w:hAnsi="宋体" w:eastAsia="宋体" w:cs="Tahoma"/>
          <w:color w:val="333333"/>
          <w:kern w:val="0"/>
          <w:sz w:val="24"/>
          <w:szCs w:val="24"/>
        </w:rPr>
        <w:t>（1）</w:t>
      </w:r>
      <w:r>
        <w:rPr>
          <w:rFonts w:hint="eastAsia" w:ascii="宋体" w:hAnsi="宋体" w:eastAsia="宋体" w:cs="Tahoma"/>
          <w:b/>
          <w:color w:val="333333"/>
          <w:kern w:val="0"/>
          <w:sz w:val="24"/>
          <w:szCs w:val="24"/>
        </w:rPr>
        <w:t>富舜奖学金</w:t>
      </w:r>
      <w:r>
        <w:rPr>
          <w:rFonts w:hint="eastAsia" w:ascii="宋体" w:hAnsi="宋体" w:eastAsia="宋体" w:cs="Tahoma"/>
          <w:color w:val="333333"/>
          <w:kern w:val="0"/>
          <w:sz w:val="24"/>
          <w:szCs w:val="24"/>
        </w:rPr>
        <w:t>：奖励额度3000元，奖励1</w:t>
      </w:r>
      <w:r>
        <w:rPr>
          <w:rFonts w:hint="eastAsia" w:ascii="宋体" w:hAnsi="宋体" w:eastAsia="宋体" w:cs="Tahoma"/>
          <w:color w:val="333333"/>
          <w:kern w:val="0"/>
          <w:sz w:val="24"/>
          <w:szCs w:val="24"/>
          <w:lang w:val="en-US" w:eastAsia="zh-CN"/>
        </w:rPr>
        <w:t>1</w:t>
      </w:r>
      <w:r>
        <w:rPr>
          <w:rFonts w:hint="eastAsia" w:ascii="宋体" w:hAnsi="宋体" w:eastAsia="宋体" w:cs="Tahoma"/>
          <w:color w:val="333333"/>
          <w:kern w:val="0"/>
          <w:sz w:val="24"/>
          <w:szCs w:val="24"/>
        </w:rPr>
        <w:t>人，其中日语专业4人。</w:t>
      </w:r>
    </w:p>
    <w:p w14:paraId="765F62B0">
      <w:pPr>
        <w:widowControl/>
        <w:shd w:val="clear" w:color="auto" w:fill="FFFFFF"/>
        <w:wordWrap w:val="0"/>
        <w:spacing w:line="276" w:lineRule="auto"/>
        <w:textAlignment w:val="baseline"/>
        <w:rPr>
          <w:rFonts w:ascii="宋体" w:hAnsi="宋体" w:eastAsia="宋体" w:cs="Tahoma"/>
          <w:color w:val="333333"/>
          <w:kern w:val="0"/>
          <w:sz w:val="24"/>
          <w:szCs w:val="24"/>
        </w:rPr>
      </w:pPr>
      <w:r>
        <w:rPr>
          <w:rFonts w:hint="eastAsia" w:ascii="宋体" w:hAnsi="宋体" w:eastAsia="宋体" w:cs="Tahoma"/>
          <w:color w:val="333333"/>
          <w:kern w:val="0"/>
          <w:sz w:val="24"/>
          <w:szCs w:val="24"/>
        </w:rPr>
        <w:t>（2）</w:t>
      </w:r>
      <w:r>
        <w:rPr>
          <w:rFonts w:hint="eastAsia" w:ascii="宋体" w:hAnsi="宋体" w:eastAsia="宋体" w:cs="Tahoma"/>
          <w:b/>
          <w:color w:val="333333"/>
          <w:kern w:val="0"/>
          <w:sz w:val="24"/>
          <w:szCs w:val="24"/>
        </w:rPr>
        <w:t>蒋克奖学金</w:t>
      </w:r>
      <w:r>
        <w:rPr>
          <w:rFonts w:hint="eastAsia" w:ascii="宋体" w:hAnsi="宋体" w:eastAsia="宋体" w:cs="Tahoma"/>
          <w:color w:val="333333"/>
          <w:kern w:val="0"/>
          <w:sz w:val="24"/>
          <w:szCs w:val="24"/>
        </w:rPr>
        <w:t>：奖励额度2000元，奖励人数根据当年留本基金收益情况，本年度为4人，专业不限。</w:t>
      </w:r>
    </w:p>
    <w:p w14:paraId="6AD73321">
      <w:pPr>
        <w:widowControl/>
        <w:shd w:val="clear" w:color="auto" w:fill="FFFFFF"/>
        <w:spacing w:line="475" w:lineRule="atLeast"/>
        <w:jc w:val="left"/>
        <w:textAlignment w:val="baseline"/>
        <w:rPr>
          <w:rFonts w:ascii="宋体" w:hAnsi="宋体" w:eastAsia="宋体" w:cs="Tahoma"/>
          <w:color w:val="333333"/>
          <w:kern w:val="0"/>
          <w:sz w:val="24"/>
          <w:szCs w:val="24"/>
        </w:rPr>
      </w:pPr>
      <w:r>
        <w:rPr>
          <w:rFonts w:hint="eastAsia" w:ascii="宋体" w:hAnsi="宋体" w:eastAsia="宋体" w:cs="Tahoma"/>
          <w:color w:val="333333"/>
          <w:kern w:val="0"/>
          <w:sz w:val="24"/>
          <w:szCs w:val="24"/>
        </w:rPr>
        <w:t>（3）</w:t>
      </w:r>
      <w:r>
        <w:rPr>
          <w:rFonts w:hint="eastAsia" w:ascii="宋体" w:hAnsi="宋体" w:eastAsia="宋体" w:cs="Tahoma"/>
          <w:b/>
          <w:color w:val="333333"/>
          <w:kern w:val="0"/>
          <w:sz w:val="24"/>
          <w:szCs w:val="24"/>
        </w:rPr>
        <w:t>文诚教育奖学金</w:t>
      </w:r>
      <w:r>
        <w:rPr>
          <w:rFonts w:hint="eastAsia" w:ascii="宋体" w:hAnsi="宋体" w:eastAsia="宋体" w:cs="Tahoma"/>
          <w:color w:val="333333"/>
          <w:kern w:val="0"/>
          <w:sz w:val="24"/>
          <w:szCs w:val="24"/>
        </w:rPr>
        <w:t>：奖励额度</w:t>
      </w:r>
      <w:r>
        <w:rPr>
          <w:rFonts w:hint="eastAsia" w:ascii="宋体" w:hAnsi="宋体" w:eastAsia="宋体" w:cs="Tahoma"/>
          <w:color w:val="333333"/>
          <w:kern w:val="0"/>
          <w:sz w:val="24"/>
          <w:szCs w:val="24"/>
          <w:lang w:val="en-US" w:eastAsia="zh-CN"/>
        </w:rPr>
        <w:t>1</w:t>
      </w:r>
      <w:r>
        <w:rPr>
          <w:rFonts w:hint="eastAsia" w:ascii="宋体" w:hAnsi="宋体" w:eastAsia="宋体" w:cs="Tahoma"/>
          <w:color w:val="333333"/>
          <w:kern w:val="0"/>
          <w:sz w:val="24"/>
          <w:szCs w:val="24"/>
        </w:rPr>
        <w:t>000元，奖励法语专业2人。</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4B5"/>
    <w:rsid w:val="000979A7"/>
    <w:rsid w:val="00105A9F"/>
    <w:rsid w:val="00140CAC"/>
    <w:rsid w:val="00160ABA"/>
    <w:rsid w:val="001D356F"/>
    <w:rsid w:val="00310DD6"/>
    <w:rsid w:val="00314061"/>
    <w:rsid w:val="003533F1"/>
    <w:rsid w:val="003D6EA0"/>
    <w:rsid w:val="004E55E0"/>
    <w:rsid w:val="00541C9D"/>
    <w:rsid w:val="005A71C5"/>
    <w:rsid w:val="005D35A1"/>
    <w:rsid w:val="005F64B5"/>
    <w:rsid w:val="006A7B8E"/>
    <w:rsid w:val="006F3B71"/>
    <w:rsid w:val="0089605B"/>
    <w:rsid w:val="009E308E"/>
    <w:rsid w:val="00AA20EC"/>
    <w:rsid w:val="00AC3236"/>
    <w:rsid w:val="00AD57AC"/>
    <w:rsid w:val="00C955DB"/>
    <w:rsid w:val="00D2790E"/>
    <w:rsid w:val="00DD54FC"/>
    <w:rsid w:val="00FE6D0A"/>
    <w:rsid w:val="30644956"/>
    <w:rsid w:val="35D31057"/>
    <w:rsid w:val="3AEE643E"/>
    <w:rsid w:val="3E2D01DB"/>
    <w:rsid w:val="45107843"/>
    <w:rsid w:val="4E7F5756"/>
    <w:rsid w:val="79637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uiPriority w:val="99"/>
    <w:rPr>
      <w:sz w:val="18"/>
      <w:szCs w:val="18"/>
    </w:rPr>
  </w:style>
  <w:style w:type="character" w:customStyle="1" w:styleId="8">
    <w:name w:val="页脚 Char"/>
    <w:basedOn w:val="6"/>
    <w:link w:val="2"/>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664</Words>
  <Characters>715</Characters>
  <Lines>5</Lines>
  <Paragraphs>1</Paragraphs>
  <TotalTime>256</TotalTime>
  <ScaleCrop>false</ScaleCrop>
  <LinksUpToDate>false</LinksUpToDate>
  <CharactersWithSpaces>716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2024-09-26T09:20:00Z</dcterms:created>
  <dc:creator>Dell</dc:creator>
  <cp:lastModifiedBy>孔剑锋</cp:lastModifiedBy>
  <dcterms:modified xsi:type="dcterms:W3CDTF">2026-09-21T10:11:49Z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2035D5CD138143B488F188199B8F6B9C_13</vt:lpwstr>
  </property>
  <property fmtid="{D5CDD505-2E9C-101B-9397-08002B2CF9AE}" pid="4" name="KSOTemplateDocerSaveRecord">
    <vt:lpwstr>eyJoZGlkIjoiYjBkNjk0NWM0YzEzMDFkOThkNjI2OTk0ODhhN2ExMDQiLCJ1c2VySWQiOiIzOTA2MDEwMzIifQ==</vt:lpwstr>
  </property>
</Properties>
</file>